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301E6F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Протокол №1</w:t>
      </w:r>
    </w:p>
    <w:p w14:paraId="0E9211DA">
      <w:pPr>
        <w:spacing w:after="0" w:line="240" w:lineRule="auto"/>
        <w:contextualSpacing/>
        <w:jc w:val="center"/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собрания кредиторов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Глазкова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 Сергея Ивановича, </w:t>
      </w:r>
    </w:p>
    <w:p w14:paraId="6E0A34F7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проведенного в форме заочного голосования</w:t>
      </w:r>
    </w:p>
    <w:p w14:paraId="0D0ADAC2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BE3FF8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от «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13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»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 января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202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5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г. </w:t>
      </w:r>
    </w:p>
    <w:p w14:paraId="1C5DB0EC">
      <w:pPr>
        <w:tabs>
          <w:tab w:val="left" w:pos="5843"/>
        </w:tabs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</w:p>
    <w:p w14:paraId="1C44F189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auto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color w:val="auto"/>
          <w:sz w:val="22"/>
          <w:szCs w:val="22"/>
        </w:rPr>
        <w:t xml:space="preserve">ФИО должника: </w:t>
      </w:r>
      <w:r>
        <w:rPr>
          <w:rFonts w:hint="default" w:ascii="Times New Roman" w:hAnsi="Times New Roman" w:cs="Times New Roman"/>
          <w:color w:val="auto"/>
          <w:sz w:val="22"/>
          <w:szCs w:val="22"/>
          <w:lang w:val="ru-RU"/>
        </w:rPr>
        <w:t xml:space="preserve">Глазков Сергей Иванович </w:t>
      </w:r>
    </w:p>
    <w:p w14:paraId="7A9C1FCE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auto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color w:val="auto"/>
          <w:sz w:val="22"/>
          <w:szCs w:val="22"/>
        </w:rPr>
        <w:t xml:space="preserve">Дата рождения: </w:t>
      </w:r>
      <w:r>
        <w:rPr>
          <w:rFonts w:hint="default" w:ascii="Times New Roman" w:hAnsi="Times New Roman" w:cs="Times New Roman"/>
          <w:color w:val="auto"/>
          <w:sz w:val="22"/>
          <w:szCs w:val="22"/>
          <w:lang w:val="ru-RU"/>
        </w:rPr>
        <w:t>04.12.1969</w:t>
      </w:r>
    </w:p>
    <w:p w14:paraId="674443DF">
      <w:pPr>
        <w:spacing w:after="0" w:line="240" w:lineRule="auto"/>
        <w:contextualSpacing/>
        <w:jc w:val="both"/>
        <w:rPr>
          <w:rFonts w:hint="default" w:ascii="Times New Roman" w:hAnsi="Times New Roman" w:eastAsia="SimSun" w:cs="Times New Roman"/>
          <w:color w:val="auto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color w:val="auto"/>
          <w:sz w:val="22"/>
          <w:szCs w:val="22"/>
        </w:rPr>
        <w:t>Место рождения:</w:t>
      </w:r>
      <w:r>
        <w:rPr>
          <w:rFonts w:hint="default" w:ascii="Times New Roman" w:hAnsi="Times New Roman" w:cs="Times New Roman"/>
          <w:color w:val="auto"/>
          <w:sz w:val="22"/>
          <w:szCs w:val="22"/>
          <w:lang w:val="ru-RU"/>
        </w:rPr>
        <w:t xml:space="preserve"> </w:t>
      </w:r>
      <w:r>
        <w:rPr>
          <w:rFonts w:hint="default" w:ascii="Times New Roman" w:hAnsi="Times New Roman" w:eastAsia="SimSun" w:cs="Times New Roman"/>
          <w:sz w:val="22"/>
          <w:szCs w:val="22"/>
        </w:rPr>
        <w:t>с. Красная Сопка Назаровского р-на Красноярского кра</w:t>
      </w:r>
      <w:r>
        <w:rPr>
          <w:rFonts w:hint="default" w:ascii="Times New Roman" w:hAnsi="Times New Roman" w:eastAsia="SimSun" w:cs="Times New Roman"/>
          <w:sz w:val="22"/>
          <w:szCs w:val="22"/>
          <w:lang w:val="ru-RU"/>
        </w:rPr>
        <w:t>я</w:t>
      </w:r>
      <w:bookmarkStart w:id="0" w:name="_GoBack"/>
      <w:bookmarkEnd w:id="0"/>
    </w:p>
    <w:p w14:paraId="31E114EA">
      <w:pPr>
        <w:spacing w:after="0" w:line="240" w:lineRule="auto"/>
        <w:contextualSpacing/>
        <w:jc w:val="both"/>
        <w:rPr>
          <w:rFonts w:hint="default" w:ascii="Times New Roman" w:hAnsi="Times New Roman" w:eastAsia="SimSun" w:cs="Times New Roman"/>
          <w:sz w:val="22"/>
          <w:szCs w:val="22"/>
        </w:rPr>
      </w:pPr>
      <w:r>
        <w:rPr>
          <w:rFonts w:hint="default" w:ascii="Times New Roman" w:hAnsi="Times New Roman" w:cs="Times New Roman"/>
          <w:color w:val="auto"/>
          <w:sz w:val="22"/>
          <w:szCs w:val="22"/>
        </w:rPr>
        <w:t xml:space="preserve">СНИЛС: </w:t>
      </w:r>
      <w:r>
        <w:rPr>
          <w:rFonts w:hint="default" w:ascii="Times New Roman" w:hAnsi="Times New Roman" w:eastAsia="SimSun" w:cs="Times New Roman"/>
          <w:sz w:val="22"/>
          <w:szCs w:val="22"/>
        </w:rPr>
        <w:t>029-737-602-83</w:t>
      </w:r>
    </w:p>
    <w:p w14:paraId="40ECEB86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auto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color w:val="auto"/>
          <w:sz w:val="22"/>
          <w:szCs w:val="22"/>
        </w:rPr>
        <w:t>ИНН:</w:t>
      </w:r>
      <w:r>
        <w:rPr>
          <w:rFonts w:hint="default" w:ascii="Times New Roman" w:hAnsi="Times New Roman" w:cs="Times New Roman"/>
          <w:color w:val="auto"/>
          <w:sz w:val="22"/>
          <w:szCs w:val="22"/>
          <w:lang w:val="ru-RU"/>
        </w:rPr>
        <w:t xml:space="preserve"> </w:t>
      </w:r>
      <w:r>
        <w:rPr>
          <w:rFonts w:hint="default" w:ascii="Times New Roman" w:hAnsi="Times New Roman" w:eastAsia="SimSun" w:cs="Times New Roman"/>
          <w:sz w:val="22"/>
          <w:szCs w:val="22"/>
        </w:rPr>
        <w:t>246501044875</w:t>
      </w:r>
    </w:p>
    <w:p w14:paraId="03252FC8">
      <w:pPr>
        <w:tabs>
          <w:tab w:val="left" w:pos="1113"/>
        </w:tabs>
        <w:spacing w:after="0"/>
        <w:jc w:val="both"/>
        <w:rPr>
          <w:rFonts w:hint="default" w:ascii="Times New Roman" w:hAnsi="Times New Roman" w:cs="Times New Roman"/>
          <w:color w:val="auto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color w:val="auto"/>
          <w:sz w:val="22"/>
          <w:szCs w:val="22"/>
          <w:lang w:val="ru-RU"/>
        </w:rPr>
        <w:t>Адрес регистрации</w: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t xml:space="preserve">: </w:t>
      </w:r>
      <w:r>
        <w:rPr>
          <w:rFonts w:hint="default" w:ascii="Times New Roman" w:hAnsi="Times New Roman" w:eastAsia="SimSun" w:cs="Times New Roman"/>
          <w:sz w:val="22"/>
          <w:szCs w:val="22"/>
        </w:rPr>
        <w:t>г. Красноярск, Сады 1 «ж», д. 252а, кв. 1</w:t>
      </w:r>
    </w:p>
    <w:p w14:paraId="65A1C5DF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auto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color w:val="auto"/>
          <w:sz w:val="22"/>
          <w:szCs w:val="22"/>
        </w:rPr>
        <w:t xml:space="preserve">Суд, в производстве которого находится дело о банкротстве: Арбитражный суд </w:t>
      </w:r>
      <w:r>
        <w:rPr>
          <w:rFonts w:hint="default" w:ascii="Times New Roman" w:hAnsi="Times New Roman" w:cs="Times New Roman"/>
          <w:color w:val="auto"/>
          <w:sz w:val="22"/>
          <w:szCs w:val="22"/>
          <w:lang w:val="ru-RU"/>
        </w:rPr>
        <w:t xml:space="preserve">Красноярского края </w:t>
      </w:r>
    </w:p>
    <w:p w14:paraId="6616B3CC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auto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color w:val="auto"/>
          <w:sz w:val="22"/>
          <w:szCs w:val="22"/>
        </w:rPr>
        <w:t xml:space="preserve">Дело о несостоятельности (банкротстве): </w:t>
      </w:r>
      <w:r>
        <w:rPr>
          <w:rFonts w:hint="default" w:ascii="Times New Roman" w:hAnsi="Times New Roman" w:eastAsia="SimSun" w:cs="Times New Roman"/>
          <w:sz w:val="22"/>
          <w:szCs w:val="22"/>
        </w:rPr>
        <w:t>А33-3538/2023</w:t>
      </w:r>
    </w:p>
    <w:p w14:paraId="6529CB16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Форма проведения собрания кредиторов: заочное голосование</w:t>
      </w:r>
    </w:p>
    <w:p w14:paraId="646CCC74">
      <w:pPr>
        <w:jc w:val="both"/>
        <w:rPr>
          <w:rFonts w:hint="default" w:ascii="Times New Roman" w:hAnsi="Times New Roman" w:eastAsia="Times New Roman" w:cs="Times New Roman"/>
          <w:color w:val="333333"/>
          <w:sz w:val="22"/>
          <w:szCs w:val="22"/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Адрес для направления бюллетеней: </w:t>
      </w:r>
      <w:r>
        <w:rPr>
          <w:rFonts w:hint="default" w:ascii="Times New Roman" w:hAnsi="Times New Roman" w:eastAsia="Times New Roman" w:cs="Times New Roman"/>
          <w:sz w:val="22"/>
          <w:szCs w:val="22"/>
        </w:rPr>
        <w:t>660049, Красноярский край, г. Красноярск, ул. Урицкого, д. 61, оф. 3-19</w:t>
      </w:r>
    </w:p>
    <w:p w14:paraId="5AAA4FA1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Дата проведения собрания кредиторов (дата окончания приема бюллетеней для голосования): 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13.01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.202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г. </w:t>
      </w:r>
    </w:p>
    <w:p w14:paraId="7E0725A5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06CBCEFF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Собрание кредиторов проведено по инициативе финансового управляющего Кубрак Екатерины Александровны с целью решения вопросов, связанных с применением процедуры банкротства к 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Глазкову Сергею Ивановичу</w:t>
      </w:r>
      <w:r>
        <w:rPr>
          <w:rFonts w:hint="default" w:ascii="Times New Roman" w:hAnsi="Times New Roman" w:cs="Times New Roman"/>
          <w:sz w:val="22"/>
          <w:szCs w:val="22"/>
        </w:rPr>
        <w:t>.</w:t>
      </w:r>
    </w:p>
    <w:p w14:paraId="1DAD7C02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592F7BA3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Лица, имеющие право на участие в собрании кредиторов, уведомлены о проведении собрания в форме заочного голосования в соответствии с требованиями абзаца 3 пункта 7 статьи 213.8 Федерального закона от 26.10.2002 № 127-ФЗ «О несостоятельности (банкротстве)».</w:t>
      </w:r>
    </w:p>
    <w:p w14:paraId="5EE4A1D4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</w:t>
      </w:r>
    </w:p>
    <w:p w14:paraId="2AE28578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Повестка дня собрания кредиторов:</w:t>
      </w:r>
    </w:p>
    <w:p w14:paraId="4D4B350E">
      <w:pPr>
        <w:numPr>
          <w:ilvl w:val="0"/>
          <w:numId w:val="1"/>
        </w:numPr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Принятие к сведению описи имущества 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>Глазкова С.И.</w:t>
      </w:r>
    </w:p>
    <w:p w14:paraId="0DD32C92">
      <w:pPr>
        <w:numPr>
          <w:ilvl w:val="0"/>
          <w:numId w:val="1"/>
        </w:numPr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Утверждение положения о порядке условиях и сроках реализации имущества должника.</w:t>
      </w:r>
    </w:p>
    <w:p w14:paraId="02E6D2F2"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Принятие решения об опубликовании сообщения о результатах проведения собрания кредиторов в форме заочного голосования и протокола собрания кредиторов на ЕФРСБ.</w:t>
      </w:r>
    </w:p>
    <w:p w14:paraId="1FCC609B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В установленный срок в адрес финансового управляющего не поступили заполненные бюллетени, таким образом, лиц, принявших участие в собрании кредиторов, нет, собрание кредиторов признано несостоявшимся.</w:t>
      </w:r>
    </w:p>
    <w:p w14:paraId="7A3FE5C9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1C42310E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Настоящий протокол составлен «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13</w:t>
      </w: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» 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января</w:t>
      </w: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202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5</w:t>
      </w: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г. по адресу: </w:t>
      </w:r>
      <w:r>
        <w:rPr>
          <w:rFonts w:ascii="Times New Roman" w:hAnsi="Times New Roman" w:eastAsia="Times New Roman" w:cs="Times New Roman"/>
          <w:color w:val="auto"/>
          <w:sz w:val="22"/>
          <w:szCs w:val="22"/>
        </w:rPr>
        <w:t>660049, Красноярский край, г. Красноярск, ул. Урицкого, д. 61, оф. 3-19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в количестве 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6</w:t>
      </w: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экземпляров. </w:t>
      </w:r>
    </w:p>
    <w:p w14:paraId="45BB0EC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58199E9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20BBD90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sz w:val="22"/>
          <w:szCs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3503295</wp:posOffset>
            </wp:positionH>
            <wp:positionV relativeFrom="paragraph">
              <wp:posOffset>44450</wp:posOffset>
            </wp:positionV>
            <wp:extent cx="2454275" cy="1634490"/>
            <wp:effectExtent l="0" t="0" r="14605" b="11430"/>
            <wp:wrapThrough wrapText="bothSides">
              <wp:wrapPolygon>
                <wp:start x="0" y="0"/>
                <wp:lineTo x="0" y="21348"/>
                <wp:lineTo x="21460" y="21348"/>
                <wp:lineTo x="21460" y="0"/>
                <wp:lineTo x="0" y="0"/>
              </wp:wrapPolygon>
            </wp:wrapThrough>
            <wp:docPr id="1" name="Рисунок 1" descr="C:\Users\User\Desktop\печати\кубра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User\Desktop\печати\кубрак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54275" cy="1634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0471531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53DE65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Финансовый управляющий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 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Segoe UI Semibold">
    <w:panose1 w:val="020B0702040204020203"/>
    <w:charset w:val="00"/>
    <w:family w:val="auto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9527F32"/>
    <w:multiLevelType w:val="singleLevel"/>
    <w:tmpl w:val="19527F32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071"/>
    <w:rsid w:val="00070C2E"/>
    <w:rsid w:val="00092361"/>
    <w:rsid w:val="000A5B93"/>
    <w:rsid w:val="000C507C"/>
    <w:rsid w:val="00103F9A"/>
    <w:rsid w:val="00106444"/>
    <w:rsid w:val="00195F5E"/>
    <w:rsid w:val="001C65A5"/>
    <w:rsid w:val="00210489"/>
    <w:rsid w:val="00217185"/>
    <w:rsid w:val="002A39B9"/>
    <w:rsid w:val="00353071"/>
    <w:rsid w:val="0035608F"/>
    <w:rsid w:val="003A2F29"/>
    <w:rsid w:val="004434E4"/>
    <w:rsid w:val="00451F3A"/>
    <w:rsid w:val="004619AD"/>
    <w:rsid w:val="004969C2"/>
    <w:rsid w:val="004D728C"/>
    <w:rsid w:val="00521CFE"/>
    <w:rsid w:val="005239E2"/>
    <w:rsid w:val="0056227E"/>
    <w:rsid w:val="00585117"/>
    <w:rsid w:val="00596932"/>
    <w:rsid w:val="005E449E"/>
    <w:rsid w:val="00621BBE"/>
    <w:rsid w:val="006369DB"/>
    <w:rsid w:val="00653509"/>
    <w:rsid w:val="006934F7"/>
    <w:rsid w:val="00701AA7"/>
    <w:rsid w:val="00721C24"/>
    <w:rsid w:val="00773C84"/>
    <w:rsid w:val="007B0CFD"/>
    <w:rsid w:val="008B0B67"/>
    <w:rsid w:val="008C0A38"/>
    <w:rsid w:val="008C6FB4"/>
    <w:rsid w:val="008F3AA2"/>
    <w:rsid w:val="00901983"/>
    <w:rsid w:val="009B4512"/>
    <w:rsid w:val="009D7F6B"/>
    <w:rsid w:val="00A01A16"/>
    <w:rsid w:val="00A058EE"/>
    <w:rsid w:val="00A314DF"/>
    <w:rsid w:val="00AC369F"/>
    <w:rsid w:val="00AC7BC2"/>
    <w:rsid w:val="00B13B17"/>
    <w:rsid w:val="00B7221A"/>
    <w:rsid w:val="00B903BA"/>
    <w:rsid w:val="00BA7F4E"/>
    <w:rsid w:val="00BB2112"/>
    <w:rsid w:val="00C16334"/>
    <w:rsid w:val="00C21286"/>
    <w:rsid w:val="00C4404B"/>
    <w:rsid w:val="00C963CE"/>
    <w:rsid w:val="00CF7346"/>
    <w:rsid w:val="00D25E68"/>
    <w:rsid w:val="00D44E3C"/>
    <w:rsid w:val="00DA2E5E"/>
    <w:rsid w:val="00DE60F5"/>
    <w:rsid w:val="00DF1CEB"/>
    <w:rsid w:val="00E5089D"/>
    <w:rsid w:val="00E70339"/>
    <w:rsid w:val="00EF5940"/>
    <w:rsid w:val="00F17BAC"/>
    <w:rsid w:val="00F3007A"/>
    <w:rsid w:val="00F530E5"/>
    <w:rsid w:val="00FB19F8"/>
    <w:rsid w:val="00FF6C3E"/>
    <w:rsid w:val="0ECB06A8"/>
    <w:rsid w:val="1BAF4E32"/>
    <w:rsid w:val="2A7D1229"/>
    <w:rsid w:val="3D8A4D91"/>
    <w:rsid w:val="40BF21AB"/>
    <w:rsid w:val="43C1696A"/>
    <w:rsid w:val="44E95C39"/>
    <w:rsid w:val="4F2331F9"/>
    <w:rsid w:val="53317080"/>
    <w:rsid w:val="5D3B6FDF"/>
    <w:rsid w:val="73EA3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5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5">
    <w:name w:val="Текст выноски Знак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325</Words>
  <Characters>1854</Characters>
  <Lines>15</Lines>
  <Paragraphs>4</Paragraphs>
  <TotalTime>3</TotalTime>
  <ScaleCrop>false</ScaleCrop>
  <LinksUpToDate>false</LinksUpToDate>
  <CharactersWithSpaces>2175</CharactersWithSpaces>
  <Application>WPS Office_12.2.0.19307_F1E327BC-269C-435d-A152-05C5408002CA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2024-04-10T04:32:00Z</dcterms:created>
  <dc:creator>Виктория</dc:creator>
  <cp:lastModifiedBy>User</cp:lastModifiedBy>
  <cp:lastPrinted>2024-01-17T10:05:00Z</cp:lastPrinted>
  <dcterms:modified xsi:type="dcterms:W3CDTF">2025-01-15T05:09:58Z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A5F168D376AF48EA81BBC1AE4A3461C5_13</vt:lpwstr>
  </property>
</Properties>
</file>